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8221" w14:textId="77777777" w:rsidR="0002352E" w:rsidRPr="00C0564C" w:rsidRDefault="0002352E" w:rsidP="0002352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0564C">
        <w:rPr>
          <w:rFonts w:ascii="Arial" w:hAnsi="Arial" w:cs="Arial"/>
          <w:b/>
          <w:sz w:val="22"/>
          <w:szCs w:val="22"/>
        </w:rPr>
        <w:t>St Margaret’s Anglican Church</w:t>
      </w:r>
    </w:p>
    <w:p w14:paraId="6E76FA5C" w14:textId="77777777" w:rsidR="0002352E" w:rsidRPr="00C0564C" w:rsidRDefault="0002352E" w:rsidP="0002352E">
      <w:pPr>
        <w:jc w:val="center"/>
        <w:rPr>
          <w:rFonts w:ascii="Arial" w:hAnsi="Arial" w:cs="Arial"/>
          <w:b/>
          <w:sz w:val="22"/>
          <w:szCs w:val="22"/>
        </w:rPr>
      </w:pPr>
      <w:r w:rsidRPr="00C0564C">
        <w:rPr>
          <w:rFonts w:ascii="Arial" w:hAnsi="Arial" w:cs="Arial"/>
          <w:b/>
          <w:sz w:val="22"/>
          <w:szCs w:val="22"/>
        </w:rPr>
        <w:t>Property Committee Minutes</w:t>
      </w:r>
    </w:p>
    <w:p w14:paraId="656F9B79" w14:textId="17CFB8F6" w:rsidR="0002352E" w:rsidRDefault="002931C8" w:rsidP="000235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 November 2019</w:t>
      </w:r>
    </w:p>
    <w:p w14:paraId="4A7CC6C3" w14:textId="77777777" w:rsidR="00033FE5" w:rsidRPr="00033FE5" w:rsidRDefault="00033FE5" w:rsidP="0002352E">
      <w:pPr>
        <w:jc w:val="center"/>
        <w:rPr>
          <w:rFonts w:ascii="Arial" w:hAnsi="Arial" w:cs="Arial"/>
          <w:b/>
          <w:sz w:val="12"/>
          <w:szCs w:val="12"/>
        </w:rPr>
      </w:pPr>
    </w:p>
    <w:p w14:paraId="4030E997" w14:textId="2C8F375E" w:rsidR="0002352E" w:rsidRPr="00C0564C" w:rsidRDefault="0002352E" w:rsidP="0002352E">
      <w:pPr>
        <w:rPr>
          <w:rFonts w:ascii="Arial" w:hAnsi="Arial" w:cs="Arial"/>
          <w:sz w:val="22"/>
          <w:szCs w:val="22"/>
        </w:rPr>
      </w:pPr>
      <w:r w:rsidRPr="00C0564C">
        <w:rPr>
          <w:rFonts w:ascii="Arial" w:hAnsi="Arial" w:cs="Arial"/>
          <w:b/>
          <w:bCs/>
          <w:sz w:val="22"/>
          <w:szCs w:val="22"/>
        </w:rPr>
        <w:t>Present:</w:t>
      </w:r>
      <w:r w:rsidRPr="00C0564C">
        <w:rPr>
          <w:rFonts w:ascii="Arial" w:hAnsi="Arial" w:cs="Arial"/>
          <w:sz w:val="22"/>
          <w:szCs w:val="22"/>
        </w:rPr>
        <w:t xml:space="preserve"> Sally Petty (Chair), Vicar, John Winkett, Graham C</w:t>
      </w:r>
      <w:r w:rsidR="00C0564C">
        <w:rPr>
          <w:rFonts w:ascii="Arial" w:hAnsi="Arial" w:cs="Arial"/>
          <w:sz w:val="22"/>
          <w:szCs w:val="22"/>
        </w:rPr>
        <w:t>onstantine</w:t>
      </w:r>
      <w:r w:rsidR="00C0564C" w:rsidRPr="00C0564C">
        <w:rPr>
          <w:rFonts w:ascii="Arial" w:hAnsi="Arial" w:cs="Arial"/>
          <w:sz w:val="22"/>
          <w:szCs w:val="22"/>
        </w:rPr>
        <w:t>, John Human</w:t>
      </w:r>
      <w:r w:rsidR="00253C75">
        <w:rPr>
          <w:rFonts w:ascii="Arial" w:hAnsi="Arial" w:cs="Arial"/>
          <w:sz w:val="22"/>
          <w:szCs w:val="22"/>
        </w:rPr>
        <w:t xml:space="preserve">, </w:t>
      </w:r>
      <w:r w:rsidR="00253C75" w:rsidRPr="00C0564C">
        <w:rPr>
          <w:rFonts w:ascii="Arial" w:hAnsi="Arial" w:cs="Arial"/>
          <w:sz w:val="22"/>
          <w:szCs w:val="22"/>
        </w:rPr>
        <w:t>David Pryor</w:t>
      </w:r>
      <w:r w:rsidR="002931C8">
        <w:rPr>
          <w:rFonts w:ascii="Arial" w:hAnsi="Arial" w:cs="Arial"/>
          <w:sz w:val="22"/>
          <w:szCs w:val="22"/>
        </w:rPr>
        <w:t>.</w:t>
      </w:r>
    </w:p>
    <w:p w14:paraId="2F7E0F36" w14:textId="77777777" w:rsidR="0002352E" w:rsidRPr="00C0564C" w:rsidRDefault="0002352E" w:rsidP="0002352E">
      <w:pPr>
        <w:rPr>
          <w:rFonts w:ascii="Arial" w:hAnsi="Arial" w:cs="Arial"/>
          <w:sz w:val="12"/>
          <w:szCs w:val="12"/>
        </w:rPr>
      </w:pPr>
    </w:p>
    <w:p w14:paraId="121A5DCA" w14:textId="013A0ED3" w:rsidR="0002352E" w:rsidRPr="00C0564C" w:rsidRDefault="0002352E" w:rsidP="0002352E">
      <w:pPr>
        <w:rPr>
          <w:rFonts w:ascii="Arial" w:hAnsi="Arial" w:cs="Arial"/>
          <w:sz w:val="22"/>
          <w:szCs w:val="22"/>
        </w:rPr>
      </w:pPr>
      <w:r w:rsidRPr="00C0564C">
        <w:rPr>
          <w:rFonts w:ascii="Arial" w:hAnsi="Arial" w:cs="Arial"/>
          <w:b/>
          <w:sz w:val="22"/>
          <w:szCs w:val="22"/>
        </w:rPr>
        <w:t>Apologies</w:t>
      </w:r>
      <w:r w:rsidRPr="00C0564C">
        <w:rPr>
          <w:rFonts w:ascii="Arial" w:hAnsi="Arial" w:cs="Arial"/>
          <w:sz w:val="22"/>
          <w:szCs w:val="22"/>
        </w:rPr>
        <w:t xml:space="preserve">: </w:t>
      </w:r>
      <w:r w:rsidR="00253C75" w:rsidRPr="00C0564C">
        <w:rPr>
          <w:rFonts w:ascii="Arial" w:hAnsi="Arial" w:cs="Arial"/>
          <w:sz w:val="22"/>
          <w:szCs w:val="22"/>
        </w:rPr>
        <w:t>Harry Watson</w:t>
      </w:r>
    </w:p>
    <w:p w14:paraId="309544B0" w14:textId="77777777" w:rsidR="00C0564C" w:rsidRPr="00C0564C" w:rsidRDefault="00C0564C" w:rsidP="0002352E">
      <w:pPr>
        <w:rPr>
          <w:rFonts w:ascii="Arial" w:hAnsi="Arial" w:cs="Arial"/>
          <w:sz w:val="12"/>
          <w:szCs w:val="12"/>
        </w:rPr>
      </w:pPr>
    </w:p>
    <w:p w14:paraId="188CD9B0" w14:textId="5AD8EA79" w:rsidR="0002352E" w:rsidRPr="00C0564C" w:rsidRDefault="0002352E" w:rsidP="0002352E">
      <w:pPr>
        <w:rPr>
          <w:rFonts w:ascii="Arial" w:hAnsi="Arial" w:cs="Arial"/>
          <w:sz w:val="22"/>
          <w:szCs w:val="22"/>
        </w:rPr>
      </w:pPr>
      <w:r w:rsidRPr="00C0564C">
        <w:rPr>
          <w:rFonts w:ascii="Arial" w:hAnsi="Arial" w:cs="Arial"/>
          <w:sz w:val="22"/>
          <w:szCs w:val="22"/>
        </w:rPr>
        <w:t xml:space="preserve">Mins of </w:t>
      </w:r>
      <w:r w:rsidR="002931C8">
        <w:rPr>
          <w:rFonts w:ascii="Arial" w:hAnsi="Arial" w:cs="Arial"/>
          <w:sz w:val="22"/>
          <w:szCs w:val="22"/>
        </w:rPr>
        <w:t xml:space="preserve">October </w:t>
      </w:r>
      <w:r w:rsidRPr="00C0564C">
        <w:rPr>
          <w:rFonts w:ascii="Arial" w:hAnsi="Arial" w:cs="Arial"/>
          <w:sz w:val="22"/>
          <w:szCs w:val="22"/>
        </w:rPr>
        <w:t>meeting approved</w:t>
      </w:r>
      <w:r w:rsidR="00033FE5">
        <w:rPr>
          <w:rFonts w:ascii="Arial" w:hAnsi="Arial" w:cs="Arial"/>
          <w:sz w:val="22"/>
          <w:szCs w:val="22"/>
        </w:rPr>
        <w:t xml:space="preserve"> </w:t>
      </w:r>
    </w:p>
    <w:p w14:paraId="6E87FD77" w14:textId="77777777" w:rsidR="0002352E" w:rsidRPr="00C0564C" w:rsidRDefault="0002352E" w:rsidP="0002352E">
      <w:pPr>
        <w:rPr>
          <w:rFonts w:ascii="Arial" w:hAnsi="Arial" w:cs="Arial"/>
          <w:sz w:val="12"/>
          <w:szCs w:val="12"/>
        </w:rPr>
      </w:pPr>
    </w:p>
    <w:p w14:paraId="7213B7D6" w14:textId="77777777" w:rsidR="0002352E" w:rsidRPr="00C0564C" w:rsidRDefault="0002352E" w:rsidP="0002352E">
      <w:pPr>
        <w:rPr>
          <w:rFonts w:ascii="Arial" w:hAnsi="Arial" w:cs="Arial"/>
          <w:b/>
          <w:sz w:val="22"/>
          <w:szCs w:val="22"/>
        </w:rPr>
      </w:pPr>
      <w:r w:rsidRPr="00C0564C">
        <w:rPr>
          <w:rFonts w:ascii="Arial" w:hAnsi="Arial" w:cs="Arial"/>
          <w:b/>
          <w:sz w:val="22"/>
          <w:szCs w:val="22"/>
        </w:rPr>
        <w:t xml:space="preserve">Heating/Cooling: </w:t>
      </w:r>
    </w:p>
    <w:p w14:paraId="79808573" w14:textId="28A2F13B" w:rsidR="0002352E" w:rsidRPr="00C0564C" w:rsidRDefault="0002352E" w:rsidP="000235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564C">
        <w:rPr>
          <w:rFonts w:ascii="Arial" w:hAnsi="Arial" w:cs="Arial"/>
          <w:sz w:val="22"/>
          <w:szCs w:val="22"/>
        </w:rPr>
        <w:t xml:space="preserve">Remote app works. Currently SP </w:t>
      </w:r>
      <w:r w:rsidR="00253C75">
        <w:rPr>
          <w:rFonts w:ascii="Arial" w:hAnsi="Arial" w:cs="Arial"/>
          <w:sz w:val="22"/>
          <w:szCs w:val="22"/>
        </w:rPr>
        <w:t>and Jen Constantine can work the app</w:t>
      </w:r>
      <w:proofErr w:type="gramStart"/>
      <w:r w:rsidR="00253C75">
        <w:rPr>
          <w:rFonts w:ascii="Arial" w:hAnsi="Arial" w:cs="Arial"/>
          <w:sz w:val="22"/>
          <w:szCs w:val="22"/>
        </w:rPr>
        <w:t>.</w:t>
      </w:r>
      <w:r w:rsidRPr="00C0564C">
        <w:rPr>
          <w:rFonts w:ascii="Arial" w:hAnsi="Arial" w:cs="Arial"/>
          <w:sz w:val="22"/>
          <w:szCs w:val="22"/>
        </w:rPr>
        <w:t>.</w:t>
      </w:r>
      <w:proofErr w:type="gramEnd"/>
      <w:r w:rsidRPr="00C0564C">
        <w:rPr>
          <w:rFonts w:ascii="Arial" w:hAnsi="Arial" w:cs="Arial"/>
          <w:sz w:val="22"/>
          <w:szCs w:val="22"/>
        </w:rPr>
        <w:t xml:space="preserve"> </w:t>
      </w:r>
      <w:r w:rsidR="00C0564C" w:rsidRPr="00C0564C">
        <w:rPr>
          <w:rFonts w:ascii="Arial" w:hAnsi="Arial" w:cs="Arial"/>
          <w:b/>
          <w:bCs/>
          <w:sz w:val="22"/>
          <w:szCs w:val="22"/>
        </w:rPr>
        <w:t>Action:</w:t>
      </w:r>
      <w:r w:rsidR="00C0564C" w:rsidRPr="00C0564C">
        <w:rPr>
          <w:rFonts w:ascii="Arial" w:hAnsi="Arial" w:cs="Arial"/>
          <w:sz w:val="22"/>
          <w:szCs w:val="22"/>
        </w:rPr>
        <w:t xml:space="preserve"> </w:t>
      </w:r>
      <w:r w:rsidRPr="00C0564C">
        <w:rPr>
          <w:rFonts w:ascii="Arial" w:hAnsi="Arial" w:cs="Arial"/>
          <w:sz w:val="22"/>
          <w:szCs w:val="22"/>
        </w:rPr>
        <w:t xml:space="preserve"> </w:t>
      </w:r>
      <w:r w:rsidRPr="00C0564C">
        <w:rPr>
          <w:rFonts w:ascii="Arial" w:hAnsi="Arial" w:cs="Arial"/>
          <w:b/>
          <w:bCs/>
          <w:i/>
          <w:iCs/>
          <w:sz w:val="22"/>
          <w:szCs w:val="22"/>
        </w:rPr>
        <w:t>Vicar and HW</w:t>
      </w:r>
      <w:r w:rsidRPr="00C0564C">
        <w:rPr>
          <w:rFonts w:ascii="Arial" w:hAnsi="Arial" w:cs="Arial"/>
          <w:sz w:val="22"/>
          <w:szCs w:val="22"/>
        </w:rPr>
        <w:t xml:space="preserve"> </w:t>
      </w:r>
    </w:p>
    <w:p w14:paraId="53040A87" w14:textId="77777777" w:rsidR="00253C75" w:rsidRPr="009D5567" w:rsidRDefault="00253C75" w:rsidP="00253C75">
      <w:pPr>
        <w:rPr>
          <w:rFonts w:ascii="Arial" w:hAnsi="Arial" w:cs="Arial"/>
          <w:b/>
          <w:sz w:val="16"/>
          <w:szCs w:val="16"/>
        </w:rPr>
      </w:pPr>
    </w:p>
    <w:p w14:paraId="415CEDB7" w14:textId="4C1EC1F7" w:rsidR="0002352E" w:rsidRPr="00253C75" w:rsidRDefault="0002352E" w:rsidP="00253C75">
      <w:pPr>
        <w:rPr>
          <w:rFonts w:ascii="Arial" w:hAnsi="Arial" w:cs="Arial"/>
          <w:b/>
          <w:sz w:val="22"/>
          <w:szCs w:val="22"/>
        </w:rPr>
      </w:pPr>
      <w:r w:rsidRPr="00253C75">
        <w:rPr>
          <w:rFonts w:ascii="Arial" w:hAnsi="Arial" w:cs="Arial"/>
          <w:b/>
          <w:sz w:val="22"/>
          <w:szCs w:val="22"/>
        </w:rPr>
        <w:t xml:space="preserve">Maintenance: </w:t>
      </w:r>
    </w:p>
    <w:p w14:paraId="2A239646" w14:textId="2B2E17A7" w:rsidR="000E01C8" w:rsidRDefault="000E01C8" w:rsidP="0002352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Hall floor to be refurbished.  Commence on 2 Jan for 4 days. </w:t>
      </w:r>
    </w:p>
    <w:p w14:paraId="294315F8" w14:textId="67B7CA47" w:rsidR="000E01C8" w:rsidRDefault="00144394" w:rsidP="0002352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Kitchen needs a through clean. </w:t>
      </w:r>
      <w:r w:rsidRPr="00144394">
        <w:rPr>
          <w:rFonts w:ascii="Arial" w:hAnsi="Arial" w:cs="Arial"/>
          <w:b/>
          <w:i/>
          <w:iCs/>
          <w:sz w:val="22"/>
          <w:szCs w:val="22"/>
        </w:rPr>
        <w:t>Action: SP</w:t>
      </w:r>
    </w:p>
    <w:p w14:paraId="7AFBA687" w14:textId="77777777" w:rsidR="005E1D45" w:rsidRDefault="00B55D4D" w:rsidP="0002352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Doors need to b</w:t>
      </w:r>
      <w:r w:rsidR="006D685E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sanded and resealed. </w:t>
      </w:r>
      <w:bookmarkStart w:id="1" w:name="_Hlk16519896"/>
      <w:r w:rsidR="00144394">
        <w:rPr>
          <w:rFonts w:ascii="Arial" w:hAnsi="Arial" w:cs="Arial"/>
          <w:bCs/>
          <w:sz w:val="22"/>
          <w:szCs w:val="22"/>
        </w:rPr>
        <w:t xml:space="preserve">Agreed to purchase </w:t>
      </w:r>
      <w:proofErr w:type="spellStart"/>
      <w:proofErr w:type="gramStart"/>
      <w:r w:rsidR="00144394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="00144394">
        <w:rPr>
          <w:rFonts w:ascii="Arial" w:hAnsi="Arial" w:cs="Arial"/>
          <w:bCs/>
          <w:sz w:val="22"/>
          <w:szCs w:val="22"/>
        </w:rPr>
        <w:t xml:space="preserve"> orbital sander. </w:t>
      </w:r>
    </w:p>
    <w:p w14:paraId="29C9A408" w14:textId="18139F98" w:rsidR="00B55D4D" w:rsidRPr="00B55D4D" w:rsidRDefault="005E1D45" w:rsidP="0002352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Drip watering system to be installed in Memorial Garden. </w:t>
      </w:r>
      <w:r w:rsidR="00B55D4D">
        <w:rPr>
          <w:rFonts w:ascii="Arial" w:hAnsi="Arial" w:cs="Arial"/>
          <w:b/>
          <w:i/>
          <w:iCs/>
          <w:sz w:val="22"/>
          <w:szCs w:val="22"/>
        </w:rPr>
        <w:t>Action: GC</w:t>
      </w:r>
      <w:bookmarkEnd w:id="1"/>
    </w:p>
    <w:p w14:paraId="3DCEE3AA" w14:textId="112B2EB8" w:rsidR="00C0564C" w:rsidRPr="00C0564C" w:rsidRDefault="00C0564C" w:rsidP="00C0564C">
      <w:pPr>
        <w:rPr>
          <w:rFonts w:ascii="Arial" w:hAnsi="Arial" w:cs="Arial"/>
          <w:bCs/>
          <w:sz w:val="12"/>
          <w:szCs w:val="12"/>
        </w:rPr>
      </w:pPr>
    </w:p>
    <w:p w14:paraId="4F8C575C" w14:textId="40C7D6EA" w:rsidR="004746E8" w:rsidRPr="00CB706C" w:rsidRDefault="00C0564C" w:rsidP="00C0564C">
      <w:pPr>
        <w:rPr>
          <w:rFonts w:ascii="Arial" w:hAnsi="Arial" w:cs="Arial"/>
          <w:b/>
          <w:sz w:val="22"/>
          <w:szCs w:val="22"/>
        </w:rPr>
      </w:pPr>
      <w:r w:rsidRPr="00C0564C">
        <w:rPr>
          <w:rFonts w:ascii="Arial" w:hAnsi="Arial" w:cs="Arial"/>
          <w:b/>
          <w:sz w:val="22"/>
          <w:szCs w:val="22"/>
        </w:rPr>
        <w:t>Ladders:</w:t>
      </w:r>
    </w:p>
    <w:p w14:paraId="01F28C8B" w14:textId="1241B07F" w:rsidR="00CB706C" w:rsidRPr="00CB706C" w:rsidRDefault="000E01C8" w:rsidP="00C0564C">
      <w:pPr>
        <w:rPr>
          <w:rFonts w:ascii="Arial" w:hAnsi="Arial" w:cs="Arial"/>
          <w:b/>
          <w:i/>
          <w:iCs/>
          <w:sz w:val="12"/>
          <w:szCs w:val="12"/>
        </w:rPr>
      </w:pPr>
      <w:r>
        <w:rPr>
          <w:rFonts w:ascii="Arial" w:hAnsi="Arial" w:cs="Arial"/>
          <w:bCs/>
          <w:sz w:val="22"/>
          <w:szCs w:val="22"/>
        </w:rPr>
        <w:t xml:space="preserve">Approval of new ladder. </w:t>
      </w:r>
      <w:r w:rsidR="00CB706C">
        <w:rPr>
          <w:rFonts w:ascii="Arial" w:hAnsi="Arial" w:cs="Arial"/>
          <w:bCs/>
          <w:sz w:val="22"/>
          <w:szCs w:val="22"/>
        </w:rPr>
        <w:t xml:space="preserve">Remove old ladder </w:t>
      </w:r>
      <w:r w:rsidR="00CB706C">
        <w:rPr>
          <w:rFonts w:ascii="Arial" w:hAnsi="Arial" w:cs="Arial"/>
          <w:b/>
          <w:i/>
          <w:iCs/>
          <w:sz w:val="22"/>
          <w:szCs w:val="22"/>
        </w:rPr>
        <w:t>Action: GC</w:t>
      </w:r>
    </w:p>
    <w:p w14:paraId="34F2F37D" w14:textId="6773CAF0" w:rsidR="004746E8" w:rsidRPr="004746E8" w:rsidRDefault="004746E8" w:rsidP="0002352E">
      <w:pPr>
        <w:rPr>
          <w:rFonts w:ascii="Arial" w:hAnsi="Arial" w:cs="Arial"/>
          <w:bCs/>
          <w:sz w:val="12"/>
          <w:szCs w:val="12"/>
        </w:rPr>
      </w:pPr>
    </w:p>
    <w:p w14:paraId="571FC9BC" w14:textId="15DA4D7E" w:rsidR="00984739" w:rsidRDefault="00984739" w:rsidP="0002352E">
      <w:pPr>
        <w:rPr>
          <w:rFonts w:ascii="Arial" w:hAnsi="Arial" w:cs="Arial"/>
          <w:b/>
          <w:i/>
          <w:iCs/>
          <w:sz w:val="16"/>
          <w:szCs w:val="16"/>
        </w:rPr>
      </w:pPr>
    </w:p>
    <w:p w14:paraId="72DBA373" w14:textId="79CB675B" w:rsidR="009D5567" w:rsidRDefault="009D5567" w:rsidP="000235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Sound System:</w:t>
      </w:r>
    </w:p>
    <w:p w14:paraId="1BDE2537" w14:textId="03A9BE1F" w:rsidR="009D5567" w:rsidRPr="000E01C8" w:rsidRDefault="000E01C8" w:rsidP="0002352E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has been very difficult to obtain a second quote.  As this supplier appears to be reliable and quotes reasonable. 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Action: JW to meet supplier and assess. </w:t>
      </w:r>
    </w:p>
    <w:p w14:paraId="7DEA8BED" w14:textId="77777777" w:rsidR="000E01C8" w:rsidRPr="009D5567" w:rsidRDefault="000E01C8" w:rsidP="0002352E">
      <w:pPr>
        <w:rPr>
          <w:rFonts w:ascii="Arial" w:hAnsi="Arial" w:cs="Arial"/>
          <w:bCs/>
          <w:sz w:val="16"/>
          <w:szCs w:val="16"/>
        </w:rPr>
      </w:pPr>
    </w:p>
    <w:p w14:paraId="23906246" w14:textId="43C4357D" w:rsidR="00984739" w:rsidRDefault="000E01C8" w:rsidP="000235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John St.</w:t>
      </w:r>
    </w:p>
    <w:p w14:paraId="5944D726" w14:textId="3A7557C0" w:rsidR="000E01C8" w:rsidRPr="000E01C8" w:rsidRDefault="000E01C8" w:rsidP="000235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response from agent re floor. </w:t>
      </w:r>
    </w:p>
    <w:p w14:paraId="3C194624" w14:textId="5D4A7526" w:rsidR="00984739" w:rsidRDefault="00984739" w:rsidP="0002352E">
      <w:pPr>
        <w:rPr>
          <w:rFonts w:ascii="Arial" w:hAnsi="Arial" w:cs="Arial"/>
          <w:bCs/>
          <w:sz w:val="16"/>
          <w:szCs w:val="16"/>
        </w:rPr>
      </w:pPr>
    </w:p>
    <w:p w14:paraId="0C7D2B85" w14:textId="3A89580B" w:rsidR="000E01C8" w:rsidRPr="000E01C8" w:rsidRDefault="000E01C8" w:rsidP="0002352E">
      <w:pPr>
        <w:rPr>
          <w:rFonts w:ascii="Arial" w:hAnsi="Arial" w:cs="Arial"/>
          <w:b/>
          <w:sz w:val="22"/>
          <w:szCs w:val="22"/>
        </w:rPr>
      </w:pPr>
      <w:r w:rsidRPr="000E01C8">
        <w:rPr>
          <w:rFonts w:ascii="Arial" w:hAnsi="Arial" w:cs="Arial"/>
          <w:b/>
          <w:sz w:val="22"/>
          <w:szCs w:val="22"/>
        </w:rPr>
        <w:t xml:space="preserve">Road sign </w:t>
      </w:r>
    </w:p>
    <w:p w14:paraId="085D0B82" w14:textId="1E9D09DB" w:rsidR="00984739" w:rsidRPr="000E01C8" w:rsidRDefault="000E01C8" w:rsidP="0002352E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Review the process for replacing St M sign on corner of Pitt and Main Rd. 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Action: JW </w:t>
      </w:r>
    </w:p>
    <w:p w14:paraId="17412424" w14:textId="77777777" w:rsidR="000E01C8" w:rsidRPr="0085337F" w:rsidRDefault="000E01C8" w:rsidP="0002352E">
      <w:pPr>
        <w:rPr>
          <w:rFonts w:ascii="Arial" w:hAnsi="Arial" w:cs="Arial"/>
          <w:bCs/>
          <w:sz w:val="16"/>
          <w:szCs w:val="16"/>
        </w:rPr>
      </w:pPr>
    </w:p>
    <w:p w14:paraId="31526129" w14:textId="05AD0DC3" w:rsidR="00984739" w:rsidRDefault="00984739" w:rsidP="000235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Front Door:</w:t>
      </w:r>
    </w:p>
    <w:p w14:paraId="5AF59C9F" w14:textId="7AF29108" w:rsidR="00984739" w:rsidRPr="0085337F" w:rsidRDefault="00984739" w:rsidP="0002352E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Still investigatin</w:t>
      </w:r>
      <w:r w:rsidR="0085337F">
        <w:rPr>
          <w:rFonts w:ascii="Arial" w:hAnsi="Arial" w:cs="Arial"/>
          <w:bCs/>
          <w:sz w:val="22"/>
          <w:szCs w:val="22"/>
        </w:rPr>
        <w:t>g.  Work in progress.</w:t>
      </w:r>
      <w:r w:rsidR="0085337F">
        <w:rPr>
          <w:rFonts w:ascii="Arial" w:hAnsi="Arial" w:cs="Arial"/>
          <w:b/>
          <w:i/>
          <w:iCs/>
          <w:sz w:val="22"/>
          <w:szCs w:val="22"/>
        </w:rPr>
        <w:t xml:space="preserve"> Action: HW</w:t>
      </w:r>
    </w:p>
    <w:p w14:paraId="2A47FFF8" w14:textId="786C36D1" w:rsidR="0002352E" w:rsidRDefault="0002352E" w:rsidP="0002352E">
      <w:pPr>
        <w:rPr>
          <w:rFonts w:ascii="Arial" w:hAnsi="Arial" w:cs="Arial"/>
          <w:b/>
          <w:i/>
          <w:iCs/>
          <w:sz w:val="12"/>
          <w:szCs w:val="12"/>
        </w:rPr>
      </w:pPr>
    </w:p>
    <w:p w14:paraId="029DCA75" w14:textId="3BE05758" w:rsidR="00B55D4D" w:rsidRDefault="005E1D45" w:rsidP="000235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Research:</w:t>
      </w:r>
    </w:p>
    <w:p w14:paraId="28839D2B" w14:textId="686A338E" w:rsidR="005E1D45" w:rsidRPr="005E1D45" w:rsidRDefault="005E1D45" w:rsidP="0002352E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Request received for work to be completed. Quote received approx. $8,000.  Legal advice received from both the previous and current Diocesan lawyers is that under the terms of the lease, the tenant is responsible for this work.  </w:t>
      </w:r>
      <w:proofErr w:type="gramStart"/>
      <w:r>
        <w:rPr>
          <w:rFonts w:ascii="Arial" w:hAnsi="Arial" w:cs="Arial"/>
          <w:bCs/>
          <w:sz w:val="22"/>
          <w:szCs w:val="22"/>
        </w:rPr>
        <w:t>As  sign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of good faith it was suggested that we make contribution to the  costs but to make clear that it is not our responsibility. 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Action: JW to discuss with Neil McNutt. </w:t>
      </w:r>
    </w:p>
    <w:p w14:paraId="4E376B2D" w14:textId="77777777" w:rsidR="005E1D45" w:rsidRDefault="005E1D45" w:rsidP="0002352E">
      <w:pPr>
        <w:rPr>
          <w:rFonts w:ascii="Arial" w:hAnsi="Arial" w:cs="Arial"/>
          <w:b/>
          <w:sz w:val="22"/>
          <w:szCs w:val="22"/>
        </w:rPr>
      </w:pPr>
    </w:p>
    <w:p w14:paraId="79B0D035" w14:textId="7E779FB9" w:rsidR="00B55D4D" w:rsidRDefault="00B55D4D" w:rsidP="000235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Yarning Pit:</w:t>
      </w:r>
    </w:p>
    <w:p w14:paraId="39380818" w14:textId="79FEEB28" w:rsidR="00144394" w:rsidRPr="00144394" w:rsidRDefault="00144394" w:rsidP="000235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Waiting for sketch.</w:t>
      </w:r>
    </w:p>
    <w:p w14:paraId="2887DE71" w14:textId="0D69A1D7" w:rsidR="00B55D4D" w:rsidRDefault="00B55D4D" w:rsidP="00B55D4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Must integrate with rest of landscaping.</w:t>
      </w:r>
    </w:p>
    <w:p w14:paraId="28727432" w14:textId="1D8C9DA2" w:rsidR="00B55D4D" w:rsidRDefault="00B55D4D" w:rsidP="00B55D4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Ensure not too close to buildings</w:t>
      </w:r>
    </w:p>
    <w:p w14:paraId="3688196F" w14:textId="78D575B9" w:rsidR="00B55D4D" w:rsidRDefault="00B55D4D" w:rsidP="00B55D4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we need any permi</w:t>
      </w:r>
      <w:r w:rsidR="0085337F">
        <w:rPr>
          <w:rFonts w:ascii="Arial" w:hAnsi="Arial" w:cs="Arial"/>
          <w:bCs/>
          <w:sz w:val="22"/>
          <w:szCs w:val="22"/>
        </w:rPr>
        <w:t>ts</w:t>
      </w:r>
      <w:r w:rsidR="00144394">
        <w:rPr>
          <w:rFonts w:ascii="Arial" w:hAnsi="Arial" w:cs="Arial"/>
          <w:bCs/>
          <w:sz w:val="22"/>
          <w:szCs w:val="22"/>
        </w:rPr>
        <w:t>?</w:t>
      </w:r>
    </w:p>
    <w:p w14:paraId="65061B81" w14:textId="0A7C4D01" w:rsidR="00144394" w:rsidRPr="00144394" w:rsidRDefault="00144394" w:rsidP="0014439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Concern that not too much concrete.  </w:t>
      </w:r>
    </w:p>
    <w:p w14:paraId="0BE20EF6" w14:textId="77777777" w:rsidR="009D5567" w:rsidRPr="009D5567" w:rsidRDefault="009D5567" w:rsidP="00B55D4D">
      <w:pPr>
        <w:rPr>
          <w:rFonts w:ascii="Arial" w:hAnsi="Arial" w:cs="Arial"/>
          <w:b/>
          <w:sz w:val="16"/>
          <w:szCs w:val="16"/>
        </w:rPr>
      </w:pPr>
    </w:p>
    <w:p w14:paraId="7CC4B29D" w14:textId="357CB2BF" w:rsidR="00B55D4D" w:rsidRDefault="00033FE5" w:rsidP="00B55D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Notice Board:</w:t>
      </w:r>
    </w:p>
    <w:p w14:paraId="404FBE48" w14:textId="7F68BE20" w:rsidR="00033FE5" w:rsidRPr="009D5567" w:rsidRDefault="009D5567" w:rsidP="00B55D4D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Work in progress. 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Action: JW </w:t>
      </w:r>
      <w:r w:rsidR="00144394">
        <w:rPr>
          <w:rFonts w:ascii="Arial" w:hAnsi="Arial" w:cs="Arial"/>
          <w:b/>
          <w:i/>
          <w:iCs/>
          <w:sz w:val="22"/>
          <w:szCs w:val="22"/>
        </w:rPr>
        <w:t>/HW</w:t>
      </w:r>
    </w:p>
    <w:p w14:paraId="27338ECF" w14:textId="77777777" w:rsidR="0002352E" w:rsidRPr="00033FE5" w:rsidRDefault="0002352E" w:rsidP="009D5567">
      <w:pPr>
        <w:rPr>
          <w:rFonts w:ascii="Arial" w:hAnsi="Arial" w:cs="Arial"/>
          <w:b/>
          <w:sz w:val="12"/>
          <w:szCs w:val="12"/>
        </w:rPr>
      </w:pPr>
    </w:p>
    <w:p w14:paraId="0C8A642A" w14:textId="20F71B0B" w:rsidR="009D5567" w:rsidRDefault="00144394" w:rsidP="0014439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Food Officer:</w:t>
      </w:r>
    </w:p>
    <w:p w14:paraId="42D52B78" w14:textId="3491CC19" w:rsidR="00144394" w:rsidRPr="00144394" w:rsidRDefault="00144394" w:rsidP="0002352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Angela Langham no longer wishes to be the named person, Coralie Carew has agreed to take over the role.  </w:t>
      </w:r>
    </w:p>
    <w:p w14:paraId="59C1116F" w14:textId="5F71D538" w:rsidR="00A82282" w:rsidRPr="00033FE5" w:rsidRDefault="0002352E" w:rsidP="00033FE5">
      <w:pPr>
        <w:spacing w:after="120"/>
        <w:rPr>
          <w:rFonts w:ascii="Arial" w:hAnsi="Arial" w:cs="Arial"/>
          <w:b/>
          <w:sz w:val="22"/>
          <w:szCs w:val="22"/>
        </w:rPr>
      </w:pPr>
      <w:r w:rsidRPr="00C0564C">
        <w:rPr>
          <w:rFonts w:ascii="Arial" w:hAnsi="Arial" w:cs="Arial"/>
          <w:b/>
          <w:sz w:val="22"/>
          <w:szCs w:val="22"/>
        </w:rPr>
        <w:t>Next meetings: 2</w:t>
      </w:r>
      <w:r w:rsidRPr="00C0564C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C0564C">
        <w:rPr>
          <w:rFonts w:ascii="Arial" w:hAnsi="Arial" w:cs="Arial"/>
          <w:b/>
          <w:sz w:val="22"/>
          <w:szCs w:val="22"/>
        </w:rPr>
        <w:t xml:space="preserve"> Thursday each month at 9.30 12 Dec</w:t>
      </w:r>
      <w:r w:rsidR="00144394">
        <w:rPr>
          <w:rFonts w:ascii="Arial" w:hAnsi="Arial" w:cs="Arial"/>
          <w:b/>
          <w:sz w:val="22"/>
          <w:szCs w:val="22"/>
        </w:rPr>
        <w:t>ember</w:t>
      </w:r>
    </w:p>
    <w:sectPr w:rsidR="00A82282" w:rsidRPr="0003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73B"/>
    <w:multiLevelType w:val="hybridMultilevel"/>
    <w:tmpl w:val="F83E28C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9A0B2C"/>
    <w:multiLevelType w:val="hybridMultilevel"/>
    <w:tmpl w:val="0D361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C75"/>
    <w:multiLevelType w:val="hybridMultilevel"/>
    <w:tmpl w:val="E2E2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4ED"/>
    <w:multiLevelType w:val="hybridMultilevel"/>
    <w:tmpl w:val="98768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2E"/>
    <w:rsid w:val="0002352E"/>
    <w:rsid w:val="00033FE5"/>
    <w:rsid w:val="000E01C8"/>
    <w:rsid w:val="00144394"/>
    <w:rsid w:val="00200443"/>
    <w:rsid w:val="00253C75"/>
    <w:rsid w:val="002931C8"/>
    <w:rsid w:val="003A19C1"/>
    <w:rsid w:val="004746E8"/>
    <w:rsid w:val="005E1D45"/>
    <w:rsid w:val="006D685E"/>
    <w:rsid w:val="006F49B8"/>
    <w:rsid w:val="0085337F"/>
    <w:rsid w:val="008651FB"/>
    <w:rsid w:val="00984739"/>
    <w:rsid w:val="009D5567"/>
    <w:rsid w:val="00A82282"/>
    <w:rsid w:val="00B55D4D"/>
    <w:rsid w:val="00C0564C"/>
    <w:rsid w:val="00CB706C"/>
    <w:rsid w:val="00D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AF92"/>
  <w15:chartTrackingRefBased/>
  <w15:docId w15:val="{F8EA49B6-3463-43D0-BB39-1B9D01B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2E"/>
    <w:pPr>
      <w:ind w:left="720"/>
      <w:contextualSpacing/>
    </w:pPr>
  </w:style>
  <w:style w:type="character" w:customStyle="1" w:styleId="times">
    <w:name w:val="times"/>
    <w:basedOn w:val="DefaultParagraphFont"/>
    <w:rsid w:val="0085337F"/>
  </w:style>
  <w:style w:type="paragraph" w:styleId="BalloonText">
    <w:name w:val="Balloon Text"/>
    <w:basedOn w:val="Normal"/>
    <w:link w:val="BalloonTextChar"/>
    <w:uiPriority w:val="99"/>
    <w:semiHidden/>
    <w:unhideWhenUsed/>
    <w:rsid w:val="00200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1F47-183A-454A-8478-5CB44DD7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Petty</dc:creator>
  <cp:keywords/>
  <dc:description/>
  <cp:lastModifiedBy>office</cp:lastModifiedBy>
  <cp:revision>2</cp:revision>
  <cp:lastPrinted>2019-12-13T00:34:00Z</cp:lastPrinted>
  <dcterms:created xsi:type="dcterms:W3CDTF">2019-12-13T00:34:00Z</dcterms:created>
  <dcterms:modified xsi:type="dcterms:W3CDTF">2019-12-13T00:34:00Z</dcterms:modified>
</cp:coreProperties>
</file>